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Default="00CE6726"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F97399" w:rsidRPr="00283D39" w:rsidRDefault="005B3F40" w:rsidP="00857664">
      <w:pPr>
        <w:pStyle w:val="Heading1"/>
        <w:spacing w:before="0"/>
        <w:rPr>
          <w:rFonts w:ascii="Arial" w:hAnsi="Arial" w:cs="Arial"/>
          <w:b/>
          <w:color w:val="auto"/>
          <w:sz w:val="28"/>
          <w:szCs w:val="28"/>
        </w:rPr>
      </w:pPr>
      <w:hyperlink r:id="rId4" w:history="1">
        <w:r w:rsidRPr="005B3F40">
          <w:rPr>
            <w:rStyle w:val="Hyperlink"/>
            <w:rFonts w:ascii="Arial" w:hAnsi="Arial" w:cs="Arial"/>
            <w:b/>
            <w:color w:val="000000" w:themeColor="text1"/>
            <w:sz w:val="28"/>
            <w:szCs w:val="28"/>
            <w:u w:val="none"/>
          </w:rPr>
          <w:t xml:space="preserve">Execution of Margaret </w:t>
        </w:r>
        <w:proofErr w:type="spellStart"/>
        <w:r w:rsidRPr="005B3F40">
          <w:rPr>
            <w:rStyle w:val="Hyperlink"/>
            <w:rFonts w:ascii="Arial" w:hAnsi="Arial" w:cs="Arial"/>
            <w:b/>
            <w:color w:val="000000" w:themeColor="text1"/>
            <w:sz w:val="28"/>
            <w:szCs w:val="28"/>
            <w:u w:val="none"/>
          </w:rPr>
          <w:t>Cheyney</w:t>
        </w:r>
        <w:proofErr w:type="spellEnd"/>
      </w:hyperlink>
      <w:r w:rsidR="006B7C33" w:rsidRPr="006B7C33">
        <w:rPr>
          <w:rFonts w:ascii="Arial" w:hAnsi="Arial" w:cs="Arial"/>
          <w:b/>
          <w:color w:val="auto"/>
          <w:sz w:val="26"/>
          <w:szCs w:val="26"/>
          <w:shd w:val="clear" w:color="auto" w:fill="FFFFFF"/>
        </w:rPr>
        <w:t xml:space="preserve"> </w:t>
      </w:r>
      <w:r w:rsidR="00E72623" w:rsidRPr="00CE6726">
        <w:rPr>
          <w:rFonts w:ascii="Arial" w:hAnsi="Arial" w:cs="Arial"/>
          <w:b/>
          <w:color w:val="auto"/>
          <w:sz w:val="28"/>
          <w:szCs w:val="28"/>
          <w:shd w:val="clear" w:color="auto" w:fill="FFFFFF"/>
        </w:rPr>
        <w:t>(Questions</w:t>
      </w:r>
      <w:r w:rsidR="00A203DE" w:rsidRPr="00CE6726">
        <w:rPr>
          <w:rFonts w:ascii="Arial" w:hAnsi="Arial" w:cs="Arial"/>
          <w:b/>
          <w:color w:val="auto"/>
          <w:sz w:val="28"/>
          <w:szCs w:val="28"/>
          <w:shd w:val="clear" w:color="auto" w:fill="FFFFFF"/>
        </w:rPr>
        <w:t xml:space="preserve"> &amp; Answers</w:t>
      </w:r>
      <w:r w:rsidR="00E72623" w:rsidRPr="00CE6726">
        <w:rPr>
          <w:rFonts w:ascii="Arial" w:hAnsi="Arial" w:cs="Arial"/>
          <w:b/>
          <w:color w:val="auto"/>
          <w:sz w:val="28"/>
          <w:szCs w:val="28"/>
          <w:shd w:val="clear" w:color="auto" w:fill="FFFFFF"/>
        </w:rPr>
        <w:t>)</w:t>
      </w:r>
      <w:r w:rsidR="00F97399" w:rsidRPr="005B7E12">
        <w:rPr>
          <w:rFonts w:ascii="Arial" w:hAnsi="Arial" w:cs="Arial"/>
          <w:b/>
          <w:color w:val="auto"/>
          <w:sz w:val="26"/>
          <w:szCs w:val="26"/>
          <w:shd w:val="clear" w:color="auto" w:fill="FFFFFF"/>
        </w:rPr>
        <w:t xml:space="preserve"> </w:t>
      </w:r>
    </w:p>
    <w:p w:rsidR="005B3F40" w:rsidRDefault="005B3F40" w:rsidP="005B3F40">
      <w:pPr>
        <w:pStyle w:val="NormalWeb"/>
        <w:shd w:val="clear" w:color="auto" w:fill="FFFFFF"/>
        <w:rPr>
          <w:rFonts w:ascii="Arial" w:eastAsiaTheme="majorEastAsia" w:hAnsi="Arial" w:cs="Arial"/>
          <w:color w:val="4472C4" w:themeColor="accent5"/>
          <w:lang w:eastAsia="en-US"/>
        </w:rPr>
      </w:pPr>
      <w:hyperlink r:id="rId5" w:history="1">
        <w:r w:rsidRPr="00AA4D1F">
          <w:rPr>
            <w:rStyle w:val="Hyperlink"/>
            <w:rFonts w:ascii="Arial" w:eastAsiaTheme="majorEastAsia" w:hAnsi="Arial" w:cs="Arial"/>
            <w:lang w:eastAsia="en-US"/>
          </w:rPr>
          <w:t>http://spartacus-educational.com/ExAnTEU14.htm</w:t>
        </w:r>
      </w:hyperlink>
    </w:p>
    <w:p w:rsidR="005B3F40" w:rsidRPr="005B3F40" w:rsidRDefault="005B3F40" w:rsidP="005B3F40">
      <w:pPr>
        <w:pStyle w:val="NormalWeb"/>
        <w:shd w:val="clear" w:color="auto" w:fill="FFFFFF"/>
        <w:rPr>
          <w:rFonts w:ascii="Arial" w:hAnsi="Arial" w:cs="Arial"/>
          <w:color w:val="000000"/>
          <w:sz w:val="22"/>
          <w:szCs w:val="22"/>
        </w:rPr>
      </w:pPr>
      <w:r w:rsidRPr="005B3F40">
        <w:rPr>
          <w:rFonts w:ascii="Arial" w:hAnsi="Arial" w:cs="Arial"/>
          <w:color w:val="000000"/>
          <w:sz w:val="22"/>
          <w:szCs w:val="22"/>
        </w:rPr>
        <w:t>This commentary is based on the classroom activity:</w:t>
      </w:r>
      <w:r w:rsidRPr="005B3F40">
        <w:rPr>
          <w:rStyle w:val="apple-converted-space"/>
          <w:rFonts w:ascii="Arial" w:hAnsi="Arial" w:cs="Arial"/>
          <w:color w:val="000000"/>
          <w:sz w:val="22"/>
          <w:szCs w:val="22"/>
        </w:rPr>
        <w:t> </w:t>
      </w:r>
      <w:hyperlink r:id="rId6" w:history="1">
        <w:r w:rsidRPr="005B3F40">
          <w:rPr>
            <w:rStyle w:val="Hyperlink"/>
            <w:rFonts w:ascii="Arial" w:hAnsi="Arial" w:cs="Arial"/>
            <w:color w:val="7700DD"/>
            <w:sz w:val="22"/>
            <w:szCs w:val="22"/>
            <w:u w:val="none"/>
          </w:rPr>
          <w:t xml:space="preserve">Execution of Margaret </w:t>
        </w:r>
        <w:proofErr w:type="spellStart"/>
        <w:r w:rsidRPr="005B3F40">
          <w:rPr>
            <w:rStyle w:val="Hyperlink"/>
            <w:rFonts w:ascii="Arial" w:hAnsi="Arial" w:cs="Arial"/>
            <w:color w:val="7700DD"/>
            <w:sz w:val="22"/>
            <w:szCs w:val="22"/>
            <w:u w:val="none"/>
          </w:rPr>
          <w:t>Cheyney</w:t>
        </w:r>
        <w:proofErr w:type="spellEnd"/>
      </w:hyperlink>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Q1</w:t>
      </w:r>
      <w:r w:rsidRPr="005B3F40">
        <w:rPr>
          <w:rFonts w:ascii="Arial" w:hAnsi="Arial" w:cs="Arial"/>
          <w:color w:val="000000"/>
          <w:sz w:val="22"/>
          <w:szCs w:val="22"/>
        </w:rPr>
        <w:t>: The main events of the</w:t>
      </w:r>
      <w:r w:rsidRPr="005B3F40">
        <w:rPr>
          <w:rStyle w:val="apple-converted-space"/>
          <w:rFonts w:ascii="Arial" w:hAnsi="Arial" w:cs="Arial"/>
          <w:color w:val="000000"/>
          <w:sz w:val="22"/>
          <w:szCs w:val="22"/>
        </w:rPr>
        <w:t> </w:t>
      </w:r>
      <w:hyperlink r:id="rId7" w:history="1">
        <w:r w:rsidRPr="005B3F40">
          <w:rPr>
            <w:rStyle w:val="Hyperlink"/>
            <w:rFonts w:ascii="Arial" w:hAnsi="Arial" w:cs="Arial"/>
            <w:color w:val="7700DD"/>
            <w:sz w:val="22"/>
            <w:szCs w:val="22"/>
            <w:u w:val="none"/>
          </w:rPr>
          <w:t>Pilgrimage of Grace</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took place during the final months of 1535. Study source 2 and explain why some historians believe</w:t>
      </w:r>
      <w:r w:rsidRPr="005B3F40">
        <w:rPr>
          <w:rStyle w:val="apple-converted-space"/>
          <w:rFonts w:ascii="Arial" w:hAnsi="Arial" w:cs="Arial"/>
          <w:color w:val="000000"/>
          <w:sz w:val="22"/>
          <w:szCs w:val="22"/>
        </w:rPr>
        <w:t> </w:t>
      </w:r>
      <w:hyperlink r:id="rId8" w:history="1">
        <w:r w:rsidRPr="005B3F40">
          <w:rPr>
            <w:rStyle w:val="Hyperlink"/>
            <w:rFonts w:ascii="Arial" w:hAnsi="Arial" w:cs="Arial"/>
            <w:color w:val="7700DD"/>
            <w:sz w:val="22"/>
            <w:szCs w:val="22"/>
            <w:u w:val="none"/>
          </w:rPr>
          <w:t xml:space="preserve">Margaret </w:t>
        </w:r>
        <w:proofErr w:type="spellStart"/>
        <w:r w:rsidRPr="005B3F40">
          <w:rPr>
            <w:rStyle w:val="Hyperlink"/>
            <w:rFonts w:ascii="Arial" w:hAnsi="Arial" w:cs="Arial"/>
            <w:color w:val="7700DD"/>
            <w:sz w:val="22"/>
            <w:szCs w:val="22"/>
            <w:u w:val="none"/>
          </w:rPr>
          <w:t>Cheyney</w:t>
        </w:r>
        <w:proofErr w:type="spellEnd"/>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did not play an important role in the Pilgrimage of Grace?</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A1</w:t>
      </w:r>
      <w:r w:rsidRPr="005B3F40">
        <w:rPr>
          <w:rFonts w:ascii="Arial" w:hAnsi="Arial" w:cs="Arial"/>
          <w:color w:val="000000"/>
          <w:sz w:val="22"/>
          <w:szCs w:val="22"/>
        </w:rPr>
        <w:t xml:space="preserve">: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gave birth to a child in January 1536. This means she was heavily pregnant during the Pilgrimage of Grace and therefore it is highly unlikely that she was involved in these demonstrations.</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Q2</w:t>
      </w:r>
      <w:r w:rsidRPr="005B3F40">
        <w:rPr>
          <w:rFonts w:ascii="Arial" w:hAnsi="Arial" w:cs="Arial"/>
          <w:color w:val="000000"/>
          <w:sz w:val="22"/>
          <w:szCs w:val="22"/>
        </w:rPr>
        <w:t xml:space="preserve">: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and her partner,</w:t>
      </w:r>
      <w:r w:rsidRPr="005B3F40">
        <w:rPr>
          <w:rStyle w:val="apple-converted-space"/>
          <w:rFonts w:ascii="Arial" w:hAnsi="Arial" w:cs="Arial"/>
          <w:color w:val="000000"/>
          <w:sz w:val="22"/>
          <w:szCs w:val="22"/>
        </w:rPr>
        <w:t> </w:t>
      </w:r>
      <w:hyperlink r:id="rId9" w:history="1">
        <w:r w:rsidRPr="005B3F40">
          <w:rPr>
            <w:rStyle w:val="Hyperlink"/>
            <w:rFonts w:ascii="Arial" w:hAnsi="Arial" w:cs="Arial"/>
            <w:color w:val="7700DD"/>
            <w:sz w:val="22"/>
            <w:szCs w:val="22"/>
            <w:u w:val="none"/>
          </w:rPr>
          <w:t>John Bulmer</w:t>
        </w:r>
      </w:hyperlink>
      <w:r w:rsidRPr="005B3F40">
        <w:rPr>
          <w:rFonts w:ascii="Arial" w:hAnsi="Arial" w:cs="Arial"/>
          <w:color w:val="000000"/>
          <w:sz w:val="22"/>
          <w:szCs w:val="22"/>
        </w:rPr>
        <w:t>, both pleaded guilty to the treason charge. Does this mean that they were both guilty of this charge? It will help you to read source 3.</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A2</w:t>
      </w:r>
      <w:r w:rsidRPr="005B3F40">
        <w:rPr>
          <w:rFonts w:ascii="Arial" w:hAnsi="Arial" w:cs="Arial"/>
          <w:color w:val="000000"/>
          <w:sz w:val="22"/>
          <w:szCs w:val="22"/>
        </w:rPr>
        <w:t>:</w:t>
      </w:r>
      <w:r w:rsidRPr="005B3F40">
        <w:rPr>
          <w:rStyle w:val="apple-converted-space"/>
          <w:rFonts w:ascii="Arial" w:hAnsi="Arial" w:cs="Arial"/>
          <w:color w:val="000000"/>
          <w:sz w:val="22"/>
          <w:szCs w:val="22"/>
        </w:rPr>
        <w:t> </w:t>
      </w:r>
      <w:hyperlink r:id="rId10" w:tgtFrame="_blank" w:history="1">
        <w:r w:rsidRPr="005B3F40">
          <w:rPr>
            <w:rStyle w:val="Hyperlink"/>
            <w:rFonts w:ascii="Arial" w:hAnsi="Arial" w:cs="Arial"/>
            <w:color w:val="7700DD"/>
            <w:sz w:val="22"/>
            <w:szCs w:val="22"/>
            <w:u w:val="none"/>
          </w:rPr>
          <w:t xml:space="preserve">Geoffrey </w:t>
        </w:r>
        <w:proofErr w:type="spellStart"/>
        <w:r w:rsidRPr="005B3F40">
          <w:rPr>
            <w:rStyle w:val="Hyperlink"/>
            <w:rFonts w:ascii="Arial" w:hAnsi="Arial" w:cs="Arial"/>
            <w:color w:val="7700DD"/>
            <w:sz w:val="22"/>
            <w:szCs w:val="22"/>
            <w:u w:val="none"/>
          </w:rPr>
          <w:t>Moorhouse</w:t>
        </w:r>
        <w:proofErr w:type="spellEnd"/>
      </w:hyperlink>
      <w:r w:rsidRPr="005B3F40">
        <w:rPr>
          <w:rFonts w:ascii="Arial" w:hAnsi="Arial" w:cs="Arial"/>
          <w:color w:val="000000"/>
          <w:sz w:val="22"/>
          <w:szCs w:val="22"/>
        </w:rPr>
        <w:t>, the author of</w:t>
      </w:r>
      <w:r w:rsidRPr="005B3F40">
        <w:rPr>
          <w:rStyle w:val="apple-converted-space"/>
          <w:rFonts w:ascii="Arial" w:hAnsi="Arial" w:cs="Arial"/>
          <w:color w:val="000000"/>
          <w:sz w:val="22"/>
          <w:szCs w:val="22"/>
        </w:rPr>
        <w:t> </w:t>
      </w:r>
      <w:hyperlink r:id="rId11" w:tgtFrame="_blank" w:history="1">
        <w:r w:rsidRPr="005B3F40">
          <w:rPr>
            <w:rStyle w:val="Emphasis"/>
            <w:rFonts w:ascii="Arial" w:hAnsi="Arial" w:cs="Arial"/>
            <w:color w:val="7700DD"/>
            <w:sz w:val="22"/>
            <w:szCs w:val="22"/>
          </w:rPr>
          <w:t>The Pilgrimage of Grace</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 xml:space="preserve">(2002) suggests that both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and Bulmer were tortured in order to get them to confess to the crime. At the start of their trial they pleaded not guilty. However, they changed their plea to guilty while the jury was considering its verdict. </w:t>
      </w:r>
      <w:proofErr w:type="spellStart"/>
      <w:r w:rsidRPr="005B3F40">
        <w:rPr>
          <w:rFonts w:ascii="Arial" w:hAnsi="Arial" w:cs="Arial"/>
          <w:color w:val="000000"/>
          <w:sz w:val="22"/>
          <w:szCs w:val="22"/>
        </w:rPr>
        <w:t>Moorhouse</w:t>
      </w:r>
      <w:proofErr w:type="spellEnd"/>
      <w:r w:rsidRPr="005B3F40">
        <w:rPr>
          <w:rFonts w:ascii="Arial" w:hAnsi="Arial" w:cs="Arial"/>
          <w:color w:val="000000"/>
          <w:sz w:val="22"/>
          <w:szCs w:val="22"/>
        </w:rPr>
        <w:t xml:space="preserve"> believes it is possible "that they did so because they had been promised the King's mercy if they admitted their guilt".</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Q3</w:t>
      </w:r>
      <w:r w:rsidRPr="005B3F40">
        <w:rPr>
          <w:rFonts w:ascii="Arial" w:hAnsi="Arial" w:cs="Arial"/>
          <w:color w:val="000000"/>
          <w:sz w:val="22"/>
          <w:szCs w:val="22"/>
        </w:rPr>
        <w:t>: Read source 4. Why did</w:t>
      </w:r>
      <w:r w:rsidRPr="005B3F40">
        <w:rPr>
          <w:rStyle w:val="apple-converted-space"/>
          <w:rFonts w:ascii="Arial" w:hAnsi="Arial" w:cs="Arial"/>
          <w:color w:val="000000"/>
          <w:sz w:val="22"/>
          <w:szCs w:val="22"/>
        </w:rPr>
        <w:t> </w:t>
      </w:r>
      <w:hyperlink r:id="rId12" w:history="1">
        <w:r w:rsidRPr="005B3F40">
          <w:rPr>
            <w:rStyle w:val="Hyperlink"/>
            <w:rFonts w:ascii="Arial" w:hAnsi="Arial" w:cs="Arial"/>
            <w:color w:val="7700DD"/>
            <w:sz w:val="22"/>
            <w:szCs w:val="22"/>
            <w:u w:val="none"/>
          </w:rPr>
          <w:t>Henry VIII</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not order the execution of all the leaders of the Pilgrimage of Grace?</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A3</w:t>
      </w:r>
      <w:r w:rsidRPr="005B3F40">
        <w:rPr>
          <w:rFonts w:ascii="Arial" w:hAnsi="Arial" w:cs="Arial"/>
          <w:color w:val="000000"/>
          <w:sz w:val="22"/>
          <w:szCs w:val="22"/>
        </w:rPr>
        <w:t>:</w:t>
      </w:r>
      <w:r w:rsidRPr="005B3F40">
        <w:rPr>
          <w:rStyle w:val="apple-converted-space"/>
          <w:rFonts w:ascii="Arial" w:hAnsi="Arial" w:cs="Arial"/>
          <w:color w:val="000000"/>
          <w:sz w:val="22"/>
          <w:szCs w:val="22"/>
        </w:rPr>
        <w:t> </w:t>
      </w:r>
      <w:hyperlink r:id="rId13" w:tgtFrame="_blank" w:history="1">
        <w:r w:rsidRPr="005B3F40">
          <w:rPr>
            <w:rStyle w:val="Hyperlink"/>
            <w:rFonts w:ascii="Arial" w:hAnsi="Arial" w:cs="Arial"/>
            <w:color w:val="7700DD"/>
            <w:sz w:val="22"/>
            <w:szCs w:val="22"/>
            <w:u w:val="none"/>
          </w:rPr>
          <w:t>Jasper Ridley</w:t>
        </w:r>
      </w:hyperlink>
      <w:r w:rsidRPr="005B3F40">
        <w:rPr>
          <w:rFonts w:ascii="Arial" w:hAnsi="Arial" w:cs="Arial"/>
          <w:color w:val="000000"/>
          <w:sz w:val="22"/>
          <w:szCs w:val="22"/>
        </w:rPr>
        <w:t>, the author of</w:t>
      </w:r>
      <w:r w:rsidRPr="005B3F40">
        <w:rPr>
          <w:rStyle w:val="apple-converted-space"/>
          <w:rFonts w:ascii="Arial" w:hAnsi="Arial" w:cs="Arial"/>
          <w:color w:val="000000"/>
          <w:sz w:val="22"/>
          <w:szCs w:val="22"/>
        </w:rPr>
        <w:t> </w:t>
      </w:r>
      <w:hyperlink r:id="rId14" w:tgtFrame="_blank" w:history="1">
        <w:r w:rsidRPr="005B3F40">
          <w:rPr>
            <w:rStyle w:val="Hyperlink"/>
            <w:rFonts w:ascii="Arial" w:hAnsi="Arial" w:cs="Arial"/>
            <w:i/>
            <w:iCs/>
            <w:color w:val="7700DD"/>
            <w:sz w:val="22"/>
            <w:szCs w:val="22"/>
            <w:u w:val="none"/>
          </w:rPr>
          <w:t>Henry VIII</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(1984) points out that "nearly all the noblemen and gentlemen of Yorkshire had joined the Pilgrimage of Grace" and that Henry VIII "could not execute them all". He therefore had to select a few men to serve as examples and the rest were "forgiven and restored to office and favour". The men chosen to be executed had been given a pardon for their offences in December 1535. Therefore, they had to "be executed on framed-up charges of having committed fresh acts of rebellion after the general pardon".</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Q4</w:t>
      </w:r>
      <w:r w:rsidRPr="005B3F40">
        <w:rPr>
          <w:rFonts w:ascii="Arial" w:hAnsi="Arial" w:cs="Arial"/>
          <w:color w:val="000000"/>
          <w:sz w:val="22"/>
          <w:szCs w:val="22"/>
        </w:rPr>
        <w:t>: Can you find the mistake made by the author of source 5.</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A4</w:t>
      </w:r>
      <w:r w:rsidRPr="005B3F40">
        <w:rPr>
          <w:rFonts w:ascii="Arial" w:hAnsi="Arial" w:cs="Arial"/>
          <w:color w:val="000000"/>
          <w:sz w:val="22"/>
          <w:szCs w:val="22"/>
        </w:rPr>
        <w:t>:</w:t>
      </w:r>
      <w:r w:rsidRPr="005B3F40">
        <w:rPr>
          <w:rStyle w:val="apple-converted-space"/>
          <w:rFonts w:ascii="Arial" w:hAnsi="Arial" w:cs="Arial"/>
          <w:color w:val="000000"/>
          <w:sz w:val="22"/>
          <w:szCs w:val="22"/>
        </w:rPr>
        <w:t> </w:t>
      </w:r>
      <w:hyperlink r:id="rId15" w:tgtFrame="_blank" w:history="1">
        <w:r w:rsidRPr="005B3F40">
          <w:rPr>
            <w:rStyle w:val="Hyperlink"/>
            <w:rFonts w:ascii="Arial" w:hAnsi="Arial" w:cs="Arial"/>
            <w:color w:val="7700DD"/>
            <w:sz w:val="22"/>
            <w:szCs w:val="22"/>
            <w:u w:val="none"/>
          </w:rPr>
          <w:t>John Bellamy</w:t>
        </w:r>
      </w:hyperlink>
      <w:r w:rsidRPr="005B3F40">
        <w:rPr>
          <w:rFonts w:ascii="Arial" w:hAnsi="Arial" w:cs="Arial"/>
          <w:color w:val="000000"/>
          <w:sz w:val="22"/>
          <w:szCs w:val="22"/>
        </w:rPr>
        <w:t xml:space="preserve">, the author of source 5, that there was not a "single instance when a woman was burned for high treason". However, the authors of sources 3 and 7 point out that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was burnt at the stake for high treason.</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Q5</w:t>
      </w:r>
      <w:r w:rsidRPr="005B3F40">
        <w:rPr>
          <w:rFonts w:ascii="Arial" w:hAnsi="Arial" w:cs="Arial"/>
          <w:color w:val="000000"/>
          <w:sz w:val="22"/>
          <w:szCs w:val="22"/>
        </w:rPr>
        <w:t xml:space="preserve">: What was the punishment imposed on those involved in the Pilgrimage of Grace? Why was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not punished in this way?</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A5</w:t>
      </w:r>
      <w:r w:rsidRPr="005B3F40">
        <w:rPr>
          <w:rFonts w:ascii="Arial" w:hAnsi="Arial" w:cs="Arial"/>
          <w:color w:val="000000"/>
          <w:sz w:val="22"/>
          <w:szCs w:val="22"/>
        </w:rPr>
        <w:t xml:space="preserve">: Source 6 describes the traditional punishment for high treason: "You are to be drawn upon a hurdle to the place of execution, and there you are to be hanged by the neck, and being alive cut down, and your privy-members to be cut off, and your bowels to be taken out of your belly and there burned, you being alive; and your head to be cut off, and your body to </w:t>
      </w:r>
      <w:r w:rsidRPr="005B3F40">
        <w:rPr>
          <w:rFonts w:ascii="Arial" w:hAnsi="Arial" w:cs="Arial"/>
          <w:color w:val="000000"/>
          <w:sz w:val="22"/>
          <w:szCs w:val="22"/>
        </w:rPr>
        <w:lastRenderedPageBreak/>
        <w:t>be divided into four quarters, and that your head and quarters to be disposed of where his majesty shall think fit."</w:t>
      </w:r>
    </w:p>
    <w:p w:rsidR="005B3F40" w:rsidRPr="005B3F40" w:rsidRDefault="005B3F40" w:rsidP="005B3F40">
      <w:pPr>
        <w:pStyle w:val="NormalWeb"/>
        <w:shd w:val="clear" w:color="auto" w:fill="FFFFFF"/>
        <w:rPr>
          <w:rFonts w:ascii="Arial" w:hAnsi="Arial" w:cs="Arial"/>
          <w:color w:val="000000"/>
          <w:sz w:val="22"/>
          <w:szCs w:val="22"/>
        </w:rPr>
      </w:pPr>
      <w:hyperlink r:id="rId16" w:tgtFrame="_blank" w:history="1">
        <w:r w:rsidRPr="005B3F40">
          <w:rPr>
            <w:rStyle w:val="Hyperlink"/>
            <w:rFonts w:ascii="Arial" w:hAnsi="Arial" w:cs="Arial"/>
            <w:color w:val="7700DD"/>
            <w:sz w:val="22"/>
            <w:szCs w:val="22"/>
            <w:u w:val="none"/>
          </w:rPr>
          <w:t>Francis Elizabeth Dolan</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 xml:space="preserve">in source 8 points out that "although non-noble women could be whipped or hanged... no women of any class were ever </w:t>
      </w:r>
      <w:r w:rsidRPr="005B3F40">
        <w:rPr>
          <w:rFonts w:ascii="Arial" w:hAnsi="Arial" w:cs="Arial"/>
          <w:color w:val="000000"/>
          <w:sz w:val="22"/>
          <w:szCs w:val="22"/>
        </w:rPr>
        <w:t>disembowelled</w:t>
      </w:r>
      <w:bookmarkStart w:id="0" w:name="_GoBack"/>
      <w:bookmarkEnd w:id="0"/>
      <w:r w:rsidRPr="005B3F40">
        <w:rPr>
          <w:rFonts w:ascii="Arial" w:hAnsi="Arial" w:cs="Arial"/>
          <w:color w:val="000000"/>
          <w:sz w:val="22"/>
          <w:szCs w:val="22"/>
        </w:rPr>
        <w:t xml:space="preserve"> and quartered, or hanged in chains". She adds that the main reason for this was the sexual element of the punishment.</w:t>
      </w:r>
      <w:r w:rsidRPr="005B3F40">
        <w:rPr>
          <w:rStyle w:val="apple-converted-space"/>
          <w:rFonts w:ascii="Arial" w:hAnsi="Arial" w:cs="Arial"/>
          <w:color w:val="000000"/>
          <w:sz w:val="22"/>
          <w:szCs w:val="22"/>
        </w:rPr>
        <w:t> </w:t>
      </w:r>
      <w:hyperlink r:id="rId17" w:tgtFrame="_blank" w:history="1">
        <w:r w:rsidRPr="005B3F40">
          <w:rPr>
            <w:rStyle w:val="Hyperlink"/>
            <w:rFonts w:ascii="Arial" w:hAnsi="Arial" w:cs="Arial"/>
            <w:color w:val="7700DD"/>
            <w:sz w:val="22"/>
            <w:szCs w:val="22"/>
            <w:u w:val="none"/>
          </w:rPr>
          <w:t>Sharon L. Jansen</w:t>
        </w:r>
      </w:hyperlink>
      <w:r w:rsidRPr="005B3F40">
        <w:rPr>
          <w:rFonts w:ascii="Arial" w:hAnsi="Arial" w:cs="Arial"/>
          <w:color w:val="000000"/>
          <w:sz w:val="22"/>
          <w:szCs w:val="22"/>
        </w:rPr>
        <w:t>, the author of</w:t>
      </w:r>
      <w:r w:rsidRPr="005B3F40">
        <w:rPr>
          <w:rStyle w:val="apple-converted-space"/>
          <w:rFonts w:ascii="Arial" w:hAnsi="Arial" w:cs="Arial"/>
          <w:i/>
          <w:iCs/>
          <w:color w:val="000000"/>
          <w:sz w:val="22"/>
          <w:szCs w:val="22"/>
        </w:rPr>
        <w:t> </w:t>
      </w:r>
      <w:hyperlink r:id="rId18" w:tgtFrame="_blank" w:history="1">
        <w:r w:rsidRPr="005B3F40">
          <w:rPr>
            <w:rStyle w:val="Hyperlink"/>
            <w:rFonts w:ascii="Arial" w:hAnsi="Arial" w:cs="Arial"/>
            <w:i/>
            <w:iCs/>
            <w:color w:val="7700DD"/>
            <w:sz w:val="22"/>
            <w:szCs w:val="22"/>
            <w:u w:val="none"/>
          </w:rPr>
          <w:t>Dangerous Talk and Strange Behaviour</w:t>
        </w:r>
      </w:hyperlink>
      <w:hyperlink r:id="rId19" w:tgtFrame="_blank" w:history="1">
        <w:r w:rsidRPr="005B3F40">
          <w:rPr>
            <w:rStyle w:val="Emphasis"/>
            <w:rFonts w:ascii="Arial" w:hAnsi="Arial" w:cs="Arial"/>
            <w:color w:val="7700DD"/>
            <w:sz w:val="22"/>
            <w:szCs w:val="22"/>
          </w:rPr>
          <w:t>: Women and Popular Resistance to the Reforms of Henry VIII</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 xml:space="preserve">(1996) explains that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was "burned alive at the stake" instead of being "hanged, drawn and quartered".</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Q6:</w:t>
      </w:r>
      <w:r w:rsidRPr="005B3F40">
        <w:rPr>
          <w:rStyle w:val="apple-converted-space"/>
          <w:rFonts w:ascii="Arial" w:hAnsi="Arial" w:cs="Arial"/>
          <w:color w:val="000000"/>
          <w:sz w:val="22"/>
          <w:szCs w:val="22"/>
        </w:rPr>
        <w:t> </w:t>
      </w:r>
      <w:r w:rsidRPr="005B3F40">
        <w:rPr>
          <w:rFonts w:ascii="Arial" w:hAnsi="Arial" w:cs="Arial"/>
          <w:color w:val="000000"/>
          <w:sz w:val="22"/>
          <w:szCs w:val="22"/>
        </w:rPr>
        <w:t xml:space="preserve">Why did Henry VIII insist that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should be executed for her involvement in the Pilgrimage of Grace?</w:t>
      </w:r>
    </w:p>
    <w:p w:rsidR="005B3F40" w:rsidRPr="005B3F40" w:rsidRDefault="005B3F40" w:rsidP="005B3F40">
      <w:pPr>
        <w:pStyle w:val="NormalWeb"/>
        <w:shd w:val="clear" w:color="auto" w:fill="FFFFFF"/>
        <w:rPr>
          <w:rFonts w:ascii="Arial" w:hAnsi="Arial" w:cs="Arial"/>
          <w:color w:val="000000"/>
          <w:sz w:val="22"/>
          <w:szCs w:val="22"/>
        </w:rPr>
      </w:pPr>
      <w:r w:rsidRPr="005B3F40">
        <w:rPr>
          <w:rStyle w:val="Strong"/>
          <w:rFonts w:ascii="Arial" w:hAnsi="Arial" w:cs="Arial"/>
          <w:color w:val="000000"/>
          <w:sz w:val="22"/>
          <w:szCs w:val="22"/>
        </w:rPr>
        <w:t>A6</w:t>
      </w:r>
      <w:r w:rsidRPr="005B3F40">
        <w:rPr>
          <w:rFonts w:ascii="Arial" w:hAnsi="Arial" w:cs="Arial"/>
          <w:color w:val="000000"/>
          <w:sz w:val="22"/>
          <w:szCs w:val="22"/>
        </w:rPr>
        <w:t>: After studying the evidence available,</w:t>
      </w:r>
      <w:r w:rsidRPr="005B3F40">
        <w:rPr>
          <w:rStyle w:val="apple-converted-space"/>
          <w:rFonts w:ascii="Arial" w:hAnsi="Arial" w:cs="Arial"/>
          <w:color w:val="000000"/>
          <w:sz w:val="22"/>
          <w:szCs w:val="22"/>
        </w:rPr>
        <w:t> </w:t>
      </w:r>
      <w:hyperlink r:id="rId20" w:tgtFrame="_blank" w:history="1">
        <w:r w:rsidRPr="005B3F40">
          <w:rPr>
            <w:rStyle w:val="Hyperlink"/>
            <w:rFonts w:ascii="Arial" w:hAnsi="Arial" w:cs="Arial"/>
            <w:color w:val="7700DD"/>
            <w:sz w:val="22"/>
            <w:szCs w:val="22"/>
            <w:u w:val="none"/>
          </w:rPr>
          <w:t xml:space="preserve">Madeleine </w:t>
        </w:r>
        <w:proofErr w:type="spellStart"/>
        <w:r w:rsidRPr="005B3F40">
          <w:rPr>
            <w:rStyle w:val="Hyperlink"/>
            <w:rFonts w:ascii="Arial" w:hAnsi="Arial" w:cs="Arial"/>
            <w:color w:val="7700DD"/>
            <w:sz w:val="22"/>
            <w:szCs w:val="22"/>
            <w:u w:val="none"/>
          </w:rPr>
          <w:t>Dodds</w:t>
        </w:r>
        <w:proofErr w:type="spellEnd"/>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and</w:t>
      </w:r>
      <w:r w:rsidRPr="005B3F40">
        <w:rPr>
          <w:rStyle w:val="apple-converted-space"/>
          <w:rFonts w:ascii="Arial" w:hAnsi="Arial" w:cs="Arial"/>
          <w:color w:val="000000"/>
          <w:sz w:val="22"/>
          <w:szCs w:val="22"/>
        </w:rPr>
        <w:t> </w:t>
      </w:r>
      <w:hyperlink r:id="rId21" w:tgtFrame="_blank" w:history="1">
        <w:r w:rsidRPr="005B3F40">
          <w:rPr>
            <w:rStyle w:val="Hyperlink"/>
            <w:rFonts w:ascii="Arial" w:hAnsi="Arial" w:cs="Arial"/>
            <w:color w:val="7700DD"/>
            <w:sz w:val="22"/>
            <w:szCs w:val="22"/>
            <w:u w:val="none"/>
          </w:rPr>
          <w:t xml:space="preserve">Ruth </w:t>
        </w:r>
        <w:proofErr w:type="spellStart"/>
        <w:r w:rsidRPr="005B3F40">
          <w:rPr>
            <w:rStyle w:val="Hyperlink"/>
            <w:rFonts w:ascii="Arial" w:hAnsi="Arial" w:cs="Arial"/>
            <w:color w:val="7700DD"/>
            <w:sz w:val="22"/>
            <w:szCs w:val="22"/>
            <w:u w:val="none"/>
          </w:rPr>
          <w:t>Dodds</w:t>
        </w:r>
        <w:proofErr w:type="spellEnd"/>
      </w:hyperlink>
      <w:r w:rsidRPr="005B3F40">
        <w:rPr>
          <w:rFonts w:ascii="Arial" w:hAnsi="Arial" w:cs="Arial"/>
          <w:color w:val="000000"/>
          <w:sz w:val="22"/>
          <w:szCs w:val="22"/>
        </w:rPr>
        <w:t>, the authors of</w:t>
      </w:r>
      <w:r w:rsidRPr="005B3F40">
        <w:rPr>
          <w:rStyle w:val="apple-converted-space"/>
          <w:rFonts w:ascii="Arial" w:hAnsi="Arial" w:cs="Arial"/>
          <w:color w:val="000000"/>
          <w:sz w:val="22"/>
          <w:szCs w:val="22"/>
        </w:rPr>
        <w:t> </w:t>
      </w:r>
      <w:hyperlink r:id="rId22" w:tgtFrame="_blank" w:history="1">
        <w:r w:rsidRPr="005B3F40">
          <w:rPr>
            <w:rStyle w:val="Emphasis"/>
            <w:rFonts w:ascii="Arial" w:hAnsi="Arial" w:cs="Arial"/>
            <w:color w:val="7700DD"/>
            <w:sz w:val="22"/>
            <w:szCs w:val="22"/>
          </w:rPr>
          <w:t>The Pilgrimage of Grace</w:t>
        </w:r>
      </w:hyperlink>
      <w:r w:rsidRPr="005B3F40">
        <w:rPr>
          <w:rStyle w:val="apple-converted-space"/>
          <w:rFonts w:ascii="Arial" w:hAnsi="Arial" w:cs="Arial"/>
          <w:color w:val="000000"/>
          <w:sz w:val="22"/>
          <w:szCs w:val="22"/>
        </w:rPr>
        <w:t> </w:t>
      </w:r>
      <w:r w:rsidRPr="005B3F40">
        <w:rPr>
          <w:rFonts w:ascii="Arial" w:hAnsi="Arial" w:cs="Arial"/>
          <w:color w:val="000000"/>
          <w:sz w:val="22"/>
          <w:szCs w:val="22"/>
        </w:rPr>
        <w:t xml:space="preserve">(1915) have argued that Margaret </w:t>
      </w:r>
      <w:proofErr w:type="spellStart"/>
      <w:r w:rsidRPr="005B3F40">
        <w:rPr>
          <w:rFonts w:ascii="Arial" w:hAnsi="Arial" w:cs="Arial"/>
          <w:color w:val="000000"/>
          <w:sz w:val="22"/>
          <w:szCs w:val="22"/>
        </w:rPr>
        <w:t>Cheyney</w:t>
      </w:r>
      <w:proofErr w:type="spellEnd"/>
      <w:r w:rsidRPr="005B3F40">
        <w:rPr>
          <w:rFonts w:ascii="Arial" w:hAnsi="Arial" w:cs="Arial"/>
          <w:color w:val="000000"/>
          <w:sz w:val="22"/>
          <w:szCs w:val="22"/>
        </w:rPr>
        <w:t xml:space="preserve"> had "committed no overt act of treason". She was only guilty of keeping her "husband's secrets" and trying "to save his life". The sisters believe that her execution was "intended as an example to others". Henry VIII wanted to send a message to the men and women of Tudor England: "There can be no doubt that many women were ardent supporters of the Pilgrimage.... Lady Bulmer's execution... was an object-lesson to husbands... to teach them to distrust their wives."</w:t>
      </w:r>
    </w:p>
    <w:p w:rsidR="00E72623" w:rsidRPr="000F5EF5" w:rsidRDefault="00E72623" w:rsidP="005B3F40">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95636"/>
    <w:rsid w:val="003A32F4"/>
    <w:rsid w:val="00415630"/>
    <w:rsid w:val="0043769D"/>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CE6726"/>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Margaret_Cheyney.htm" TargetMode="External"/><Relationship Id="rId13" Type="http://schemas.openxmlformats.org/officeDocument/2006/relationships/hyperlink" Target="http://www.telegraph.co.uk/news/obituaries/1466429/Jasper-Ridley.html" TargetMode="External"/><Relationship Id="rId18" Type="http://schemas.openxmlformats.org/officeDocument/2006/relationships/hyperlink" Target="http://www.amazon.co.uk/Dangerous-Talk-Strange-Behavior-Resistance/dp/0312160909/ref=sr_1_4?s=books&amp;ie=UTF8&amp;qid=1428485933&amp;sr=1-4&amp;keywords=Sharon+L.+Jansen" TargetMode="External"/><Relationship Id="rId3" Type="http://schemas.openxmlformats.org/officeDocument/2006/relationships/webSettings" Target="webSettings.xml"/><Relationship Id="rId21" Type="http://schemas.openxmlformats.org/officeDocument/2006/relationships/hyperlink" Target="http://en.wikipedia.org/wiki/Ruth_Dodds" TargetMode="External"/><Relationship Id="rId7" Type="http://schemas.openxmlformats.org/officeDocument/2006/relationships/hyperlink" Target="http://spartacus-educational.com/TUDpilgrimgrace.htm" TargetMode="External"/><Relationship Id="rId12" Type="http://schemas.openxmlformats.org/officeDocument/2006/relationships/hyperlink" Target="http://spartacus-educational.com/TUDhenry8.htm" TargetMode="External"/><Relationship Id="rId17" Type="http://schemas.openxmlformats.org/officeDocument/2006/relationships/hyperlink" Target="http://sharonljansen.com/" TargetMode="External"/><Relationship Id="rId2" Type="http://schemas.openxmlformats.org/officeDocument/2006/relationships/settings" Target="settings.xml"/><Relationship Id="rId16" Type="http://schemas.openxmlformats.org/officeDocument/2006/relationships/hyperlink" Target="http://english.ucdavis.edu/people/directory/fdolan" TargetMode="External"/><Relationship Id="rId20" Type="http://schemas.openxmlformats.org/officeDocument/2006/relationships/hyperlink" Target="http://www.sclews.me.uk/m-dodds.html" TargetMode="External"/><Relationship Id="rId1" Type="http://schemas.openxmlformats.org/officeDocument/2006/relationships/styles" Target="styles.xml"/><Relationship Id="rId6" Type="http://schemas.openxmlformats.org/officeDocument/2006/relationships/hyperlink" Target="http://spartacus-educational.com/ExTEU14.htm" TargetMode="External"/><Relationship Id="rId11" Type="http://schemas.openxmlformats.org/officeDocument/2006/relationships/hyperlink" Target="http://www.amazon.co.uk/Pilgrimage-Grace-Rebellion-Shook-Throne/dp/0297643932/ref=sr_1_1?s=books&amp;ie=UTF8&amp;qid=1421773673&amp;sr=1-1&amp;keywords=The+Pilgrimage+of+Grace" TargetMode="External"/><Relationship Id="rId24" Type="http://schemas.openxmlformats.org/officeDocument/2006/relationships/theme" Target="theme/theme1.xml"/><Relationship Id="rId5" Type="http://schemas.openxmlformats.org/officeDocument/2006/relationships/hyperlink" Target="http://spartacus-educational.com/ExAnTEU14.htm" TargetMode="External"/><Relationship Id="rId15" Type="http://schemas.openxmlformats.org/officeDocument/2006/relationships/hyperlink" Target="https://carleton.ca/history/people/john-g-bellamy/" TargetMode="External"/><Relationship Id="rId23" Type="http://schemas.openxmlformats.org/officeDocument/2006/relationships/fontTable" Target="fontTable.xml"/><Relationship Id="rId10" Type="http://schemas.openxmlformats.org/officeDocument/2006/relationships/hyperlink" Target="http://en.wikipedia.org/wiki/Geoffrey_Moorhouse" TargetMode="External"/><Relationship Id="rId19" Type="http://schemas.openxmlformats.org/officeDocument/2006/relationships/hyperlink" Target="http://www.amazon.co.uk/Dangerous-Talk-Strange-Behavior-Resistance/dp/0312160909/ref=sr_1_4?s=books&amp;ie=UTF8&amp;qid=1428485933&amp;sr=1-4&amp;keywords=Sharon+L.+Jansen" TargetMode="External"/><Relationship Id="rId4" Type="http://schemas.openxmlformats.org/officeDocument/2006/relationships/hyperlink" Target="http://spartacus-educational.com/ExTEU14.htm" TargetMode="External"/><Relationship Id="rId9" Type="http://schemas.openxmlformats.org/officeDocument/2006/relationships/hyperlink" Target="http://spartacus-educational.com/John_Bulmer.htm" TargetMode="External"/><Relationship Id="rId14" Type="http://schemas.openxmlformats.org/officeDocument/2006/relationships/hyperlink" Target="http://www.amazon.co.uk/s/ref=nb_sb_noss?url=search-alias%3Dstripbooks&amp;field-keywords=Jasper%20Ridley%2C%20Henry%20VIII" TargetMode="External"/><Relationship Id="rId22" Type="http://schemas.openxmlformats.org/officeDocument/2006/relationships/hyperlink" Target="http://www.amazon.co.uk/s/ref=nb_sb_noss?url=search-alias=stripbooks&amp;field-keywords=Madeleine+Dodds+and+Ruth+Dodds,+The+Pilgrimage+of+Grace&amp;rh=n%3A266239,k%3AMadeleine+Dodds+and+Ruth+Dodds%5Cc+The+Pilgrimage+of+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2015-05-08T12:08:00Z</dcterms:created>
  <dcterms:modified xsi:type="dcterms:W3CDTF">2015-05-08T12:08:00Z</dcterms:modified>
</cp:coreProperties>
</file>